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60" w:rsidRPr="00616DED" w:rsidRDefault="00C57C51" w:rsidP="00616D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CONTEXT AND </w:t>
      </w:r>
      <w:r w:rsidR="00616DED" w:rsidRPr="00616DED">
        <w:rPr>
          <w:b/>
          <w:sz w:val="32"/>
          <w:szCs w:val="32"/>
        </w:rPr>
        <w:t>LITERARY FEATURES IN THE SET TEXTS</w:t>
      </w:r>
      <w:r w:rsidR="00616DED" w:rsidRPr="00616DED">
        <w:rPr>
          <w:b/>
          <w:sz w:val="32"/>
          <w:szCs w:val="32"/>
        </w:rPr>
        <w:br/>
      </w:r>
    </w:p>
    <w:p w:rsidR="00616DED" w:rsidRPr="00616DED" w:rsidRDefault="00616DED" w:rsidP="00616DED">
      <w:pPr>
        <w:jc w:val="center"/>
        <w:rPr>
          <w:b/>
          <w:sz w:val="28"/>
          <w:szCs w:val="28"/>
        </w:rPr>
      </w:pPr>
    </w:p>
    <w:tbl>
      <w:tblPr>
        <w:tblStyle w:val="TableGrid"/>
        <w:tblW w:w="14335" w:type="dxa"/>
        <w:tblLook w:val="04A0" w:firstRow="1" w:lastRow="0" w:firstColumn="1" w:lastColumn="0" w:noHBand="0" w:noVBand="1"/>
      </w:tblPr>
      <w:tblGrid>
        <w:gridCol w:w="5243"/>
        <w:gridCol w:w="4336"/>
        <w:gridCol w:w="4756"/>
      </w:tblGrid>
      <w:tr w:rsidR="00616DED" w:rsidTr="006871BC">
        <w:trPr>
          <w:trHeight w:val="274"/>
        </w:trPr>
        <w:tc>
          <w:tcPr>
            <w:tcW w:w="5243" w:type="dxa"/>
            <w:shd w:val="clear" w:color="auto" w:fill="FF6600"/>
          </w:tcPr>
          <w:p w:rsidR="00616DED" w:rsidRPr="00616DED" w:rsidRDefault="00616DED">
            <w:pPr>
              <w:rPr>
                <w:b/>
                <w:sz w:val="56"/>
                <w:szCs w:val="56"/>
              </w:rPr>
            </w:pPr>
            <w:r w:rsidRPr="00616DED">
              <w:rPr>
                <w:b/>
                <w:sz w:val="56"/>
                <w:szCs w:val="56"/>
              </w:rPr>
              <w:t>PERSEPOLIS</w:t>
            </w:r>
          </w:p>
        </w:tc>
        <w:tc>
          <w:tcPr>
            <w:tcW w:w="4336" w:type="dxa"/>
            <w:shd w:val="clear" w:color="auto" w:fill="FDE9D9" w:themeFill="accent6" w:themeFillTint="33"/>
          </w:tcPr>
          <w:p w:rsidR="00616DED" w:rsidRPr="00616DED" w:rsidRDefault="00616DED">
            <w:pPr>
              <w:rPr>
                <w:b/>
                <w:sz w:val="56"/>
                <w:szCs w:val="56"/>
              </w:rPr>
            </w:pPr>
          </w:p>
        </w:tc>
        <w:tc>
          <w:tcPr>
            <w:tcW w:w="4756" w:type="dxa"/>
            <w:shd w:val="clear" w:color="auto" w:fill="FF6600"/>
          </w:tcPr>
          <w:p w:rsidR="00616DED" w:rsidRPr="00616DED" w:rsidRDefault="00616DED">
            <w:pPr>
              <w:rPr>
                <w:b/>
                <w:sz w:val="56"/>
                <w:szCs w:val="56"/>
              </w:rPr>
            </w:pPr>
            <w:r w:rsidRPr="00616DED">
              <w:rPr>
                <w:b/>
                <w:sz w:val="56"/>
                <w:szCs w:val="56"/>
              </w:rPr>
              <w:t>WIFE OF BATH</w:t>
            </w:r>
          </w:p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SETTING</w:t>
            </w:r>
          </w:p>
        </w:tc>
        <w:tc>
          <w:tcPr>
            <w:tcW w:w="4756" w:type="dxa"/>
          </w:tcPr>
          <w:p w:rsidR="00616DED" w:rsidRDefault="00616DED"/>
        </w:tc>
      </w:tr>
      <w:tr w:rsidR="00C57C51" w:rsidTr="006871BC">
        <w:trPr>
          <w:trHeight w:val="255"/>
        </w:trPr>
        <w:tc>
          <w:tcPr>
            <w:tcW w:w="5243" w:type="dxa"/>
          </w:tcPr>
          <w:p w:rsidR="00C57C51" w:rsidRDefault="00C57C51"/>
        </w:tc>
        <w:tc>
          <w:tcPr>
            <w:tcW w:w="4336" w:type="dxa"/>
            <w:shd w:val="clear" w:color="auto" w:fill="FDE9D9" w:themeFill="accent6" w:themeFillTint="33"/>
          </w:tcPr>
          <w:p w:rsidR="00C57C51" w:rsidRPr="00C57C51" w:rsidRDefault="00C57C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CRITICAL INTENTION</w:t>
            </w:r>
          </w:p>
        </w:tc>
        <w:tc>
          <w:tcPr>
            <w:tcW w:w="4756" w:type="dxa"/>
          </w:tcPr>
          <w:p w:rsidR="00C57C51" w:rsidRDefault="00C57C51">
            <w:r>
              <w:t>Interpretation differs. We have no real idea of Chaucer’s intention. Possibilities include:</w:t>
            </w:r>
          </w:p>
          <w:p w:rsidR="00C57C51" w:rsidRDefault="00C57C51">
            <w:r>
              <w:t>Men</w:t>
            </w:r>
          </w:p>
          <w:p w:rsidR="00C57C51" w:rsidRDefault="00902ABD">
            <w:r>
              <w:t>The Wife</w:t>
            </w:r>
          </w:p>
          <w:p w:rsidR="00902ABD" w:rsidRDefault="00902ABD">
            <w:r>
              <w:t>The Social World</w:t>
            </w:r>
          </w:p>
          <w:p w:rsidR="00902ABD" w:rsidRDefault="00902ABD">
            <w:r>
              <w:t>Marriage</w:t>
            </w:r>
          </w:p>
          <w:p w:rsidR="00902ABD" w:rsidRDefault="00902ABD">
            <w:r>
              <w:t>Pilgrimages/Religion/The Church</w:t>
            </w:r>
          </w:p>
          <w:p w:rsidR="00902ABD" w:rsidRDefault="00902ABD">
            <w:r>
              <w:t xml:space="preserve">The </w:t>
            </w:r>
            <w:proofErr w:type="gramStart"/>
            <w:r>
              <w:t>Knight  and</w:t>
            </w:r>
            <w:proofErr w:type="gramEnd"/>
            <w:r>
              <w:t xml:space="preserve"> </w:t>
            </w:r>
            <w:proofErr w:type="spellStart"/>
            <w:r>
              <w:t>Gentilesse</w:t>
            </w:r>
            <w:proofErr w:type="spellEnd"/>
          </w:p>
        </w:tc>
      </w:tr>
      <w:tr w:rsidR="00330637" w:rsidTr="006871BC">
        <w:trPr>
          <w:trHeight w:val="255"/>
        </w:trPr>
        <w:tc>
          <w:tcPr>
            <w:tcW w:w="5243" w:type="dxa"/>
          </w:tcPr>
          <w:p w:rsidR="00330637" w:rsidRDefault="00330637"/>
        </w:tc>
        <w:tc>
          <w:tcPr>
            <w:tcW w:w="4336" w:type="dxa"/>
            <w:shd w:val="clear" w:color="auto" w:fill="FDE9D9" w:themeFill="accent6" w:themeFillTint="33"/>
          </w:tcPr>
          <w:p w:rsidR="00330637" w:rsidRPr="00C57C51" w:rsidRDefault="00330637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SOCIAL/POLITICAL CONTEXT</w:t>
            </w:r>
          </w:p>
        </w:tc>
        <w:tc>
          <w:tcPr>
            <w:tcW w:w="4756" w:type="dxa"/>
          </w:tcPr>
          <w:p w:rsidR="00330637" w:rsidRPr="00330637" w:rsidRDefault="00330637" w:rsidP="00C57C51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330637">
              <w:rPr>
                <w:rFonts w:ascii="Arial" w:hAnsi="Arial" w:cs="Arial"/>
              </w:rPr>
              <w:t xml:space="preserve">Medieval life </w:t>
            </w:r>
            <w:r w:rsidRPr="00330637">
              <w:rPr>
                <w:rFonts w:ascii="Arial" w:hAnsi="Arial" w:cs="Arial"/>
                <w:sz w:val="26"/>
                <w:szCs w:val="26"/>
              </w:rPr>
              <w:t>c.500 to c.1500.</w:t>
            </w:r>
          </w:p>
          <w:p w:rsidR="00330637" w:rsidRPr="00330637" w:rsidRDefault="00330637" w:rsidP="00C57C51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330637">
              <w:rPr>
                <w:rFonts w:ascii="Arial" w:hAnsi="Arial" w:cs="Arial"/>
              </w:rPr>
              <w:t>Relationship</w:t>
            </w:r>
            <w:hyperlink r:id="rId6" w:history="1">
              <w:r w:rsidRPr="00330637">
                <w:rPr>
                  <w:rFonts w:ascii="Arial" w:hAnsi="Arial" w:cs="Arial"/>
                </w:rPr>
                <w:t xml:space="preserve"> between Church and society</w:t>
              </w:r>
            </w:hyperlink>
          </w:p>
          <w:p w:rsidR="00330637" w:rsidRPr="00330637" w:rsidRDefault="00330637" w:rsidP="00C57C51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hyperlink r:id="rId7" w:history="1">
              <w:r w:rsidRPr="00330637">
                <w:rPr>
                  <w:rFonts w:ascii="Arial" w:hAnsi="Arial" w:cs="Arial"/>
                </w:rPr>
                <w:t>Marriage in England in the fourteenth century</w:t>
              </w:r>
            </w:hyperlink>
          </w:p>
          <w:p w:rsidR="00330637" w:rsidRPr="00330637" w:rsidRDefault="00330637" w:rsidP="00C57C51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hyperlink r:id="rId8" w:history="1">
              <w:r w:rsidRPr="00330637">
                <w:rPr>
                  <w:rFonts w:ascii="Arial" w:hAnsi="Arial" w:cs="Arial"/>
                </w:rPr>
                <w:t>The reality of death</w:t>
              </w:r>
            </w:hyperlink>
          </w:p>
          <w:p w:rsidR="00330637" w:rsidRPr="00330637" w:rsidRDefault="00330637" w:rsidP="00C57C51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330637">
              <w:rPr>
                <w:rFonts w:ascii="Arial" w:hAnsi="Arial" w:cs="Arial"/>
              </w:rPr>
              <w:t>Era of social and economical change</w:t>
            </w:r>
          </w:p>
          <w:p w:rsidR="00330637" w:rsidRPr="00330637" w:rsidRDefault="00330637" w:rsidP="003306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FF0000"/>
              </w:rPr>
            </w:pPr>
            <w:r w:rsidRPr="00330637">
              <w:rPr>
                <w:rFonts w:ascii="Arial" w:hAnsi="Arial" w:cs="Arial"/>
                <w:color w:val="FF0000"/>
              </w:rPr>
              <w:t>http://www.crossref-it.info/textguide/The-Wife-of-Bath's-Prologue-and-Tale/30/2015</w:t>
            </w:r>
          </w:p>
          <w:p w:rsidR="00330637" w:rsidRDefault="00330637" w:rsidP="00330637">
            <w:r>
              <w:rPr>
                <w:rFonts w:ascii="Arial" w:hAnsi="Arial" w:cs="Arial"/>
                <w:b/>
                <w:bCs/>
                <w:color w:val="C00006"/>
              </w:rPr>
              <w:tab/>
            </w:r>
            <w:r>
              <w:rPr>
                <w:rFonts w:ascii="Arial" w:hAnsi="Arial" w:cs="Arial"/>
                <w:b/>
                <w:bCs/>
                <w:color w:val="C00006"/>
              </w:rPr>
              <w:tab/>
            </w:r>
          </w:p>
        </w:tc>
      </w:tr>
      <w:tr w:rsidR="00330637" w:rsidTr="006871BC">
        <w:trPr>
          <w:trHeight w:val="255"/>
        </w:trPr>
        <w:tc>
          <w:tcPr>
            <w:tcW w:w="5243" w:type="dxa"/>
          </w:tcPr>
          <w:p w:rsidR="00330637" w:rsidRDefault="00330637"/>
        </w:tc>
        <w:tc>
          <w:tcPr>
            <w:tcW w:w="4336" w:type="dxa"/>
            <w:shd w:val="clear" w:color="auto" w:fill="FDE9D9" w:themeFill="accent6" w:themeFillTint="33"/>
          </w:tcPr>
          <w:p w:rsidR="00330637" w:rsidRPr="00C57C51" w:rsidRDefault="00330637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 xml:space="preserve">RELIGIOUS/PHILOSOPHICAL </w:t>
            </w:r>
            <w:r w:rsidRPr="00C57C51">
              <w:rPr>
                <w:b/>
                <w:color w:val="1F497D" w:themeColor="text2"/>
              </w:rPr>
              <w:lastRenderedPageBreak/>
              <w:t>CONTEXT</w:t>
            </w:r>
          </w:p>
        </w:tc>
        <w:tc>
          <w:tcPr>
            <w:tcW w:w="4756" w:type="dxa"/>
          </w:tcPr>
          <w:p w:rsidR="00330637" w:rsidRPr="00C57C51" w:rsidRDefault="00330637" w:rsidP="00C57C51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hyperlink r:id="rId9" w:history="1">
              <w:r w:rsidRPr="00C57C51">
                <w:rPr>
                  <w:rFonts w:ascii="Arial" w:hAnsi="Arial" w:cs="Arial"/>
                </w:rPr>
                <w:t xml:space="preserve">Medieval beliefs about sin and </w:t>
              </w:r>
              <w:r w:rsidRPr="00C57C51">
                <w:rPr>
                  <w:rFonts w:ascii="Arial" w:hAnsi="Arial" w:cs="Arial"/>
                </w:rPr>
                <w:lastRenderedPageBreak/>
                <w:t>forgiveness</w:t>
              </w:r>
            </w:hyperlink>
          </w:p>
          <w:p w:rsidR="00330637" w:rsidRPr="00C57C51" w:rsidRDefault="00330637" w:rsidP="00C57C51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hyperlink r:id="rId10" w:history="1">
              <w:r w:rsidRPr="00C57C51">
                <w:rPr>
                  <w:rFonts w:ascii="Arial" w:hAnsi="Arial" w:cs="Arial"/>
                </w:rPr>
                <w:t>Pilgrims and pilgrimage</w:t>
              </w:r>
            </w:hyperlink>
          </w:p>
          <w:p w:rsidR="00330637" w:rsidRPr="00C57C51" w:rsidRDefault="00330637" w:rsidP="00C57C51">
            <w:pPr>
              <w:pStyle w:val="ListParagraph"/>
              <w:numPr>
                <w:ilvl w:val="0"/>
                <w:numId w:val="5"/>
              </w:numPr>
            </w:pPr>
            <w:hyperlink r:id="rId11" w:history="1">
              <w:r w:rsidRPr="00C57C51">
                <w:rPr>
                  <w:rFonts w:ascii="Arial" w:hAnsi="Arial" w:cs="Arial"/>
                </w:rPr>
                <w:t>Astronomy and astrology</w:t>
              </w:r>
            </w:hyperlink>
          </w:p>
        </w:tc>
      </w:tr>
      <w:tr w:rsidR="00330637" w:rsidTr="006871BC">
        <w:trPr>
          <w:trHeight w:val="255"/>
        </w:trPr>
        <w:tc>
          <w:tcPr>
            <w:tcW w:w="5243" w:type="dxa"/>
          </w:tcPr>
          <w:p w:rsidR="00330637" w:rsidRDefault="00330637"/>
        </w:tc>
        <w:tc>
          <w:tcPr>
            <w:tcW w:w="4336" w:type="dxa"/>
            <w:shd w:val="clear" w:color="auto" w:fill="FDE9D9" w:themeFill="accent6" w:themeFillTint="33"/>
          </w:tcPr>
          <w:p w:rsidR="00330637" w:rsidRPr="00C57C51" w:rsidRDefault="00330637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LITERARY CONTEXT</w:t>
            </w:r>
          </w:p>
        </w:tc>
        <w:tc>
          <w:tcPr>
            <w:tcW w:w="4756" w:type="dxa"/>
          </w:tcPr>
          <w:p w:rsidR="00330637" w:rsidRPr="00C57C51" w:rsidRDefault="00330637" w:rsidP="0033063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hyperlink r:id="rId12" w:history="1">
              <w:r w:rsidRPr="00C57C51">
                <w:rPr>
                  <w:rFonts w:ascii="Arial" w:hAnsi="Arial" w:cs="Arial"/>
                </w:rPr>
                <w:t>Other writers from Chaucer's time</w:t>
              </w:r>
            </w:hyperlink>
          </w:p>
          <w:p w:rsidR="00330637" w:rsidRPr="00C57C51" w:rsidRDefault="00330637" w:rsidP="0033063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hyperlink r:id="rId13" w:history="1">
              <w:r w:rsidRPr="00C57C51">
                <w:rPr>
                  <w:rFonts w:ascii="Arial" w:hAnsi="Arial" w:cs="Arial"/>
                </w:rPr>
                <w:t>Romance and courtly love</w:t>
              </w:r>
            </w:hyperlink>
          </w:p>
          <w:p w:rsidR="00330637" w:rsidRPr="00C57C51" w:rsidRDefault="00330637" w:rsidP="0033063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hyperlink r:id="rId14" w:history="1">
              <w:r w:rsidRPr="00C57C51">
                <w:rPr>
                  <w:rFonts w:ascii="Arial" w:hAnsi="Arial" w:cs="Arial"/>
                </w:rPr>
                <w:t>Medieval literary conventions</w:t>
              </w:r>
            </w:hyperlink>
          </w:p>
          <w:p w:rsidR="00330637" w:rsidRPr="00C57C51" w:rsidRDefault="00330637" w:rsidP="0033063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hyperlink r:id="rId15" w:history="1">
              <w:r w:rsidRPr="00C57C51">
                <w:rPr>
                  <w:rFonts w:ascii="Arial" w:hAnsi="Arial" w:cs="Arial"/>
                </w:rPr>
                <w:t>Chaucer's English</w:t>
              </w:r>
            </w:hyperlink>
          </w:p>
          <w:p w:rsidR="00330637" w:rsidRPr="00C57C51" w:rsidRDefault="00330637" w:rsidP="0033063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hyperlink r:id="rId16" w:history="1">
              <w:r w:rsidRPr="00C57C51">
                <w:rPr>
                  <w:rFonts w:ascii="Arial" w:hAnsi="Arial" w:cs="Arial"/>
                </w:rPr>
                <w:t xml:space="preserve">Chaucer's </w:t>
              </w:r>
              <w:proofErr w:type="spellStart"/>
              <w:r w:rsidRPr="00C57C51">
                <w:rPr>
                  <w:rFonts w:ascii="Arial" w:hAnsi="Arial" w:cs="Arial"/>
                </w:rPr>
                <w:t>metre</w:t>
              </w:r>
              <w:proofErr w:type="spellEnd"/>
              <w:r w:rsidRPr="00C57C51">
                <w:rPr>
                  <w:rFonts w:ascii="Arial" w:hAnsi="Arial" w:cs="Arial"/>
                </w:rPr>
                <w:t>: Iambic</w:t>
              </w:r>
            </w:hyperlink>
          </w:p>
        </w:tc>
      </w:tr>
      <w:tr w:rsidR="007177C6" w:rsidTr="006871BC">
        <w:trPr>
          <w:trHeight w:val="255"/>
        </w:trPr>
        <w:tc>
          <w:tcPr>
            <w:tcW w:w="5243" w:type="dxa"/>
          </w:tcPr>
          <w:p w:rsidR="007177C6" w:rsidRDefault="007177C6"/>
        </w:tc>
        <w:tc>
          <w:tcPr>
            <w:tcW w:w="4336" w:type="dxa"/>
            <w:shd w:val="clear" w:color="auto" w:fill="FDE9D9" w:themeFill="accent6" w:themeFillTint="33"/>
          </w:tcPr>
          <w:p w:rsidR="007177C6" w:rsidRPr="00C57C51" w:rsidRDefault="007177C6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NARRATIVE VOICE</w:t>
            </w:r>
          </w:p>
        </w:tc>
        <w:tc>
          <w:tcPr>
            <w:tcW w:w="4756" w:type="dxa"/>
          </w:tcPr>
          <w:p w:rsidR="007177C6" w:rsidRDefault="007177C6" w:rsidP="007177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WOB Tale has two narrative voices:</w:t>
            </w:r>
          </w:p>
          <w:p w:rsidR="007177C6" w:rsidRDefault="007177C6" w:rsidP="007177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One is the story-telling voice adopted by the Wife to deliver the narrative.</w:t>
            </w:r>
          </w:p>
          <w:p w:rsidR="007177C6" w:rsidRDefault="007177C6" w:rsidP="007177C6">
            <w:pPr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The other is the characteristic first person voice of the Wife. </w:t>
            </w:r>
          </w:p>
          <w:p w:rsidR="007177C6" w:rsidRDefault="007177C6" w:rsidP="007177C6">
            <w:r>
              <w:rPr>
                <w:rFonts w:ascii="Arial" w:hAnsi="Arial" w:cs="Arial"/>
                <w:color w:val="343434"/>
                <w:sz w:val="26"/>
                <w:szCs w:val="26"/>
              </w:rPr>
              <w:t>The Wife’s narrative voice, and in some instances the dominance of particular themes, ‘</w:t>
            </w:r>
            <w:proofErr w:type="spellStart"/>
            <w:r>
              <w:rPr>
                <w:rFonts w:ascii="Arial" w:hAnsi="Arial" w:cs="Arial"/>
                <w:color w:val="343434"/>
                <w:sz w:val="26"/>
                <w:szCs w:val="26"/>
              </w:rPr>
              <w:t>customise</w:t>
            </w:r>
            <w:proofErr w:type="spellEnd"/>
            <w:r>
              <w:rPr>
                <w:rFonts w:ascii="Arial" w:hAnsi="Arial" w:cs="Arial"/>
                <w:color w:val="343434"/>
                <w:sz w:val="26"/>
                <w:szCs w:val="26"/>
              </w:rPr>
              <w:t>’ the tale to the Wife as narrator.</w:t>
            </w:r>
          </w:p>
        </w:tc>
      </w:tr>
      <w:tr w:rsidR="00C57C51" w:rsidTr="00C57C51">
        <w:trPr>
          <w:trHeight w:val="599"/>
        </w:trPr>
        <w:tc>
          <w:tcPr>
            <w:tcW w:w="5243" w:type="dxa"/>
          </w:tcPr>
          <w:p w:rsidR="00C57C51" w:rsidRDefault="00C57C51"/>
        </w:tc>
        <w:tc>
          <w:tcPr>
            <w:tcW w:w="4336" w:type="dxa"/>
            <w:shd w:val="clear" w:color="auto" w:fill="FDE9D9" w:themeFill="accent6" w:themeFillTint="33"/>
          </w:tcPr>
          <w:p w:rsidR="00C57C51" w:rsidRPr="00C57C51" w:rsidRDefault="00C57C51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THEMES</w:t>
            </w:r>
          </w:p>
          <w:p w:rsidR="00C57C51" w:rsidRPr="00902ABD" w:rsidRDefault="00C57C51" w:rsidP="00330637">
            <w:pPr>
              <w:pStyle w:val="ListParagraph"/>
              <w:numPr>
                <w:ilvl w:val="0"/>
                <w:numId w:val="2"/>
              </w:numPr>
              <w:rPr>
                <w:color w:val="9BBB59" w:themeColor="accent3"/>
              </w:rPr>
            </w:pPr>
            <w:r w:rsidRPr="00902ABD">
              <w:rPr>
                <w:rFonts w:ascii="Arial" w:hAnsi="Arial" w:cs="Arial"/>
                <w:color w:val="9BBB59" w:themeColor="accent3"/>
                <w:sz w:val="26"/>
                <w:szCs w:val="26"/>
              </w:rPr>
              <w:t>A desire to live life to the full</w:t>
            </w:r>
          </w:p>
        </w:tc>
        <w:tc>
          <w:tcPr>
            <w:tcW w:w="4756" w:type="dxa"/>
          </w:tcPr>
          <w:p w:rsidR="00C57C51" w:rsidRDefault="00C57C51"/>
          <w:p w:rsidR="00C57C51" w:rsidRDefault="00C57C51"/>
        </w:tc>
      </w:tr>
      <w:tr w:rsidR="00C57C51" w:rsidTr="00C57C51">
        <w:trPr>
          <w:trHeight w:val="341"/>
        </w:trPr>
        <w:tc>
          <w:tcPr>
            <w:tcW w:w="5243" w:type="dxa"/>
          </w:tcPr>
          <w:p w:rsidR="00C57C51" w:rsidRDefault="00C57C51"/>
        </w:tc>
        <w:tc>
          <w:tcPr>
            <w:tcW w:w="4336" w:type="dxa"/>
            <w:shd w:val="clear" w:color="auto" w:fill="FDE9D9" w:themeFill="accent6" w:themeFillTint="33"/>
          </w:tcPr>
          <w:p w:rsidR="00C57C51" w:rsidRPr="00902ABD" w:rsidRDefault="00C57C51" w:rsidP="00C57C51">
            <w:pPr>
              <w:pStyle w:val="ListParagraph"/>
              <w:numPr>
                <w:ilvl w:val="0"/>
                <w:numId w:val="2"/>
              </w:numPr>
              <w:rPr>
                <w:b/>
                <w:color w:val="9BBB59" w:themeColor="accent3"/>
              </w:rPr>
            </w:pPr>
            <w:r w:rsidRPr="00902ABD">
              <w:rPr>
                <w:rFonts w:ascii="Arial" w:hAnsi="Arial" w:cs="Arial"/>
                <w:color w:val="9BBB59" w:themeColor="accent3"/>
                <w:sz w:val="26"/>
                <w:szCs w:val="26"/>
              </w:rPr>
              <w:t>Silence</w:t>
            </w:r>
          </w:p>
        </w:tc>
        <w:tc>
          <w:tcPr>
            <w:tcW w:w="4756" w:type="dxa"/>
          </w:tcPr>
          <w:p w:rsidR="00C57C51" w:rsidRDefault="00C57C51">
            <w:r>
              <w:t>Male Silence/Victim’s Silence</w:t>
            </w:r>
          </w:p>
          <w:p w:rsidR="00C57C51" w:rsidRDefault="00C57C51" w:rsidP="00C57C51"/>
        </w:tc>
      </w:tr>
      <w:tr w:rsidR="00C57C51" w:rsidTr="00C57C51">
        <w:trPr>
          <w:trHeight w:val="320"/>
        </w:trPr>
        <w:tc>
          <w:tcPr>
            <w:tcW w:w="5243" w:type="dxa"/>
          </w:tcPr>
          <w:p w:rsidR="00C57C51" w:rsidRDefault="00C57C51"/>
        </w:tc>
        <w:tc>
          <w:tcPr>
            <w:tcW w:w="4336" w:type="dxa"/>
            <w:shd w:val="clear" w:color="auto" w:fill="FDE9D9" w:themeFill="accent6" w:themeFillTint="33"/>
          </w:tcPr>
          <w:p w:rsidR="00C57C51" w:rsidRPr="00902ABD" w:rsidRDefault="00C57C51" w:rsidP="00C57C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9BBB59" w:themeColor="accent3"/>
                <w:sz w:val="26"/>
                <w:szCs w:val="26"/>
              </w:rPr>
            </w:pPr>
            <w:r w:rsidRPr="00902ABD">
              <w:rPr>
                <w:rFonts w:ascii="Arial" w:hAnsi="Arial" w:cs="Arial"/>
                <w:color w:val="9BBB59" w:themeColor="accent3"/>
                <w:sz w:val="26"/>
                <w:szCs w:val="26"/>
              </w:rPr>
              <w:t>Struggle for Power</w:t>
            </w:r>
          </w:p>
        </w:tc>
        <w:tc>
          <w:tcPr>
            <w:tcW w:w="4756" w:type="dxa"/>
          </w:tcPr>
          <w:p w:rsidR="00C57C51" w:rsidRDefault="00C57C51" w:rsidP="00C57C51"/>
        </w:tc>
      </w:tr>
      <w:tr w:rsidR="00C57C51" w:rsidTr="00C57C51">
        <w:trPr>
          <w:trHeight w:val="341"/>
        </w:trPr>
        <w:tc>
          <w:tcPr>
            <w:tcW w:w="5243" w:type="dxa"/>
          </w:tcPr>
          <w:p w:rsidR="00C57C51" w:rsidRDefault="00C57C51"/>
        </w:tc>
        <w:tc>
          <w:tcPr>
            <w:tcW w:w="4336" w:type="dxa"/>
            <w:shd w:val="clear" w:color="auto" w:fill="FDE9D9" w:themeFill="accent6" w:themeFillTint="33"/>
          </w:tcPr>
          <w:p w:rsidR="00C57C51" w:rsidRPr="00902ABD" w:rsidRDefault="00C57C51" w:rsidP="00C57C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9BBB59" w:themeColor="accent3"/>
                <w:sz w:val="26"/>
                <w:szCs w:val="26"/>
              </w:rPr>
            </w:pPr>
            <w:r w:rsidRPr="00902ABD">
              <w:rPr>
                <w:rFonts w:ascii="Arial" w:hAnsi="Arial" w:cs="Arial"/>
                <w:color w:val="9BBB59" w:themeColor="accent3"/>
                <w:sz w:val="26"/>
                <w:szCs w:val="26"/>
              </w:rPr>
              <w:t>Gender Portrayal</w:t>
            </w:r>
          </w:p>
        </w:tc>
        <w:tc>
          <w:tcPr>
            <w:tcW w:w="4756" w:type="dxa"/>
          </w:tcPr>
          <w:p w:rsidR="00C57C51" w:rsidRDefault="00C57C51" w:rsidP="00C57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6"/>
                <w:szCs w:val="26"/>
              </w:rPr>
              <w:t>Men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 in the </w:t>
            </w:r>
            <w:r>
              <w:rPr>
                <w:rFonts w:ascii="Arial" w:hAnsi="Arial" w:cs="Arial"/>
                <w:i/>
                <w:iCs/>
                <w:color w:val="343434"/>
                <w:sz w:val="26"/>
                <w:szCs w:val="26"/>
              </w:rPr>
              <w:t>Prologue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 are deemed to be controlling and misogynistic. </w:t>
            </w:r>
          </w:p>
          <w:p w:rsidR="00C57C51" w:rsidRDefault="00C57C51" w:rsidP="00C57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i/>
                <w:iCs/>
                <w:color w:val="343434"/>
                <w:sz w:val="26"/>
                <w:szCs w:val="26"/>
              </w:rPr>
              <w:t>The Tale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43434"/>
                <w:sz w:val="26"/>
                <w:szCs w:val="26"/>
              </w:rPr>
              <w:t>the crime is committed by a man</w:t>
            </w:r>
            <w:proofErr w:type="gramEnd"/>
            <w:r>
              <w:rPr>
                <w:rFonts w:ascii="Arial" w:hAnsi="Arial" w:cs="Arial"/>
                <w:color w:val="343434"/>
                <w:sz w:val="26"/>
                <w:szCs w:val="26"/>
              </w:rPr>
              <w:t>.</w:t>
            </w:r>
          </w:p>
          <w:p w:rsidR="00C57C51" w:rsidRDefault="00C57C51" w:rsidP="00C57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i/>
                <w:iCs/>
                <w:color w:val="343434"/>
                <w:sz w:val="26"/>
                <w:szCs w:val="26"/>
              </w:rPr>
              <w:t>The Prologue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343434"/>
                <w:sz w:val="26"/>
                <w:szCs w:val="26"/>
              </w:rPr>
              <w:t>women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 are represented as gossipy and manipulative or perhaps resourceful and outspoken in tackling the inequality of their situation in marriage?</w:t>
            </w:r>
          </w:p>
          <w:p w:rsidR="00C57C51" w:rsidRDefault="00C57C51" w:rsidP="00C57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343434"/>
                <w:sz w:val="26"/>
                <w:szCs w:val="26"/>
              </w:rPr>
              <w:t>The Tale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 superficially values women and their opinions (e.g. their views are sought in the quest) but basically denigrates them: </w:t>
            </w:r>
          </w:p>
          <w:p w:rsidR="00C57C51" w:rsidRDefault="00C57C51" w:rsidP="00C57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The Old Woman has to be transformed into a young woman to be seen as being entirely satisfactory</w:t>
            </w:r>
          </w:p>
          <w:p w:rsidR="00C57C51" w:rsidRDefault="00C57C51" w:rsidP="00C57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</w:p>
          <w:p w:rsidR="00C57C51" w:rsidRDefault="00C57C51" w:rsidP="00C57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The young raped girl who might validly have spoken for wronged women disappears from the text</w:t>
            </w:r>
          </w:p>
          <w:p w:rsidR="00C57C51" w:rsidRDefault="00C57C51" w:rsidP="00C57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</w:p>
          <w:p w:rsidR="00C57C51" w:rsidRDefault="00C57C51" w:rsidP="00C57C51">
            <w:r>
              <w:rPr>
                <w:rFonts w:ascii="Arial" w:hAnsi="Arial" w:cs="Arial"/>
                <w:color w:val="343434"/>
                <w:sz w:val="26"/>
                <w:szCs w:val="26"/>
              </w:rPr>
              <w:t>The Queen is an example of a wise and powerful female but even she has solicited her power from her husband.</w:t>
            </w:r>
          </w:p>
        </w:tc>
      </w:tr>
      <w:tr w:rsidR="00C57C51" w:rsidTr="00C57C51">
        <w:trPr>
          <w:trHeight w:val="340"/>
        </w:trPr>
        <w:tc>
          <w:tcPr>
            <w:tcW w:w="5243" w:type="dxa"/>
          </w:tcPr>
          <w:p w:rsidR="00C57C51" w:rsidRDefault="00C57C51"/>
        </w:tc>
        <w:tc>
          <w:tcPr>
            <w:tcW w:w="4336" w:type="dxa"/>
            <w:shd w:val="clear" w:color="auto" w:fill="FDE9D9" w:themeFill="accent6" w:themeFillTint="33"/>
          </w:tcPr>
          <w:p w:rsidR="00C57C51" w:rsidRPr="00902ABD" w:rsidRDefault="00C57C51" w:rsidP="00C57C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9BBB59" w:themeColor="accent3"/>
                <w:sz w:val="26"/>
                <w:szCs w:val="26"/>
              </w:rPr>
            </w:pPr>
            <w:bookmarkStart w:id="0" w:name="_GoBack"/>
            <w:bookmarkEnd w:id="0"/>
            <w:r w:rsidRPr="00902ABD">
              <w:rPr>
                <w:rFonts w:ascii="Arial" w:hAnsi="Arial" w:cs="Arial"/>
                <w:color w:val="9BBB59" w:themeColor="accent3"/>
                <w:sz w:val="26"/>
                <w:szCs w:val="26"/>
              </w:rPr>
              <w:t>Justice</w:t>
            </w:r>
          </w:p>
        </w:tc>
        <w:tc>
          <w:tcPr>
            <w:tcW w:w="4756" w:type="dxa"/>
          </w:tcPr>
          <w:p w:rsidR="00C57C51" w:rsidRDefault="00C57C51" w:rsidP="00C57C51"/>
        </w:tc>
      </w:tr>
      <w:tr w:rsidR="00C57C51" w:rsidTr="006871BC">
        <w:trPr>
          <w:trHeight w:val="1082"/>
        </w:trPr>
        <w:tc>
          <w:tcPr>
            <w:tcW w:w="5243" w:type="dxa"/>
          </w:tcPr>
          <w:p w:rsidR="00C57C51" w:rsidRDefault="00C57C51"/>
        </w:tc>
        <w:tc>
          <w:tcPr>
            <w:tcW w:w="4336" w:type="dxa"/>
            <w:shd w:val="clear" w:color="auto" w:fill="FDE9D9" w:themeFill="accent6" w:themeFillTint="33"/>
          </w:tcPr>
          <w:p w:rsidR="00C57C51" w:rsidRDefault="00C57C51" w:rsidP="00C57C51">
            <w:pPr>
              <w:rPr>
                <w:color w:val="1F497D" w:themeColor="text2"/>
              </w:rPr>
            </w:pPr>
          </w:p>
          <w:p w:rsidR="00C57C51" w:rsidRDefault="00C57C51" w:rsidP="00C57C51">
            <w:pPr>
              <w:rPr>
                <w:color w:val="1F497D" w:themeColor="text2"/>
              </w:rPr>
            </w:pPr>
          </w:p>
          <w:p w:rsidR="00C57C51" w:rsidRPr="00902ABD" w:rsidRDefault="00902ABD" w:rsidP="00902ABD">
            <w:pPr>
              <w:pStyle w:val="ListParagraph"/>
              <w:numPr>
                <w:ilvl w:val="0"/>
                <w:numId w:val="2"/>
              </w:numPr>
              <w:rPr>
                <w:b/>
                <w:color w:val="9BBB59" w:themeColor="accent3"/>
              </w:rPr>
            </w:pPr>
            <w:r w:rsidRPr="00902ABD">
              <w:rPr>
                <w:b/>
                <w:color w:val="9BBB59" w:themeColor="accent3"/>
              </w:rPr>
              <w:t>Identity</w:t>
            </w:r>
          </w:p>
          <w:p w:rsidR="00C57C51" w:rsidRDefault="00C57C51" w:rsidP="00C57C51">
            <w:pPr>
              <w:rPr>
                <w:rFonts w:ascii="Arial" w:hAnsi="Arial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4756" w:type="dxa"/>
          </w:tcPr>
          <w:p w:rsidR="00C57C51" w:rsidRDefault="00C57C51" w:rsidP="00C57C51"/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>
            <w:r>
              <w:t xml:space="preserve">Serve as </w:t>
            </w:r>
            <w:proofErr w:type="gramStart"/>
            <w:r>
              <w:t>a filler</w:t>
            </w:r>
            <w:proofErr w:type="gramEnd"/>
            <w:r>
              <w:t>…</w:t>
            </w:r>
          </w:p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FLASHBACKS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548"/>
        </w:trPr>
        <w:tc>
          <w:tcPr>
            <w:tcW w:w="5243" w:type="dxa"/>
          </w:tcPr>
          <w:p w:rsidR="00616DED" w:rsidRDefault="00616DED">
            <w:r>
              <w:t>Not needed as her images are drawn</w:t>
            </w:r>
          </w:p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IMAGERY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548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IMAGES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548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 w:rsidP="00616DED">
            <w:pPr>
              <w:spacing w:before="100" w:beforeAutospacing="1" w:after="100" w:afterAutospacing="1"/>
              <w:rPr>
                <w:bCs/>
                <w:iCs/>
                <w:color w:val="1F497D" w:themeColor="text2"/>
              </w:rPr>
            </w:pPr>
            <w:r w:rsidRPr="00C57C51">
              <w:rPr>
                <w:b/>
                <w:bCs/>
                <w:iCs/>
                <w:color w:val="1F497D" w:themeColor="text2"/>
              </w:rPr>
              <w:t xml:space="preserve">FIGURES </w:t>
            </w:r>
            <w:r w:rsidRPr="00C57C51">
              <w:rPr>
                <w:bCs/>
                <w:iCs/>
                <w:color w:val="1F497D" w:themeColor="text2"/>
              </w:rPr>
              <w:t xml:space="preserve">(Faces can be portrayed in different ways. Some depict an actual person, others can represent an idea, or group of people). </w:t>
            </w:r>
          </w:p>
        </w:tc>
        <w:tc>
          <w:tcPr>
            <w:tcW w:w="4756" w:type="dxa"/>
          </w:tcPr>
          <w:p w:rsidR="00616DED" w:rsidRDefault="00616DED">
            <w:r>
              <w:t>NA</w:t>
            </w:r>
          </w:p>
        </w:tc>
      </w:tr>
      <w:tr w:rsidR="00616DED" w:rsidTr="006871BC">
        <w:trPr>
          <w:trHeight w:val="548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 w:rsidP="00616DED">
            <w:pPr>
              <w:spacing w:before="100" w:beforeAutospacing="1" w:after="100" w:afterAutospacing="1"/>
              <w:rPr>
                <w:b/>
                <w:bCs/>
                <w:iCs/>
                <w:color w:val="1F497D" w:themeColor="text2"/>
              </w:rPr>
            </w:pPr>
            <w:r w:rsidRPr="00C57C51">
              <w:rPr>
                <w:b/>
                <w:bCs/>
                <w:iCs/>
                <w:color w:val="1F497D" w:themeColor="text2"/>
              </w:rPr>
              <w:t>LAYOUT</w:t>
            </w:r>
          </w:p>
          <w:p w:rsidR="00616DED" w:rsidRPr="00C57C51" w:rsidRDefault="00616DED" w:rsidP="00616DED">
            <w:pPr>
              <w:spacing w:before="100" w:beforeAutospacing="1" w:after="100" w:afterAutospacing="1"/>
              <w:rPr>
                <w:bCs/>
                <w:iCs/>
                <w:color w:val="1F497D" w:themeColor="text2"/>
              </w:rPr>
            </w:pPr>
            <w:proofErr w:type="gramStart"/>
            <w:r w:rsidRPr="00C57C51">
              <w:rPr>
                <w:b/>
                <w:bCs/>
                <w:iCs/>
                <w:color w:val="1F497D" w:themeColor="text2"/>
              </w:rPr>
              <w:t>panel</w:t>
            </w:r>
            <w:proofErr w:type="gramEnd"/>
            <w:r w:rsidRPr="00C57C51">
              <w:rPr>
                <w:bCs/>
                <w:iCs/>
                <w:color w:val="1F497D" w:themeColor="text2"/>
              </w:rPr>
              <w:t xml:space="preserve"> – a distinct segment of the comic, containing a combination of image and text in endless variety. </w:t>
            </w:r>
          </w:p>
          <w:p w:rsidR="00616DED" w:rsidRPr="00C57C51" w:rsidRDefault="00616DED" w:rsidP="00616DED">
            <w:pPr>
              <w:spacing w:before="100" w:beforeAutospacing="1" w:after="100" w:afterAutospacing="1"/>
              <w:rPr>
                <w:bCs/>
                <w:iCs/>
                <w:color w:val="1F497D" w:themeColor="text2"/>
              </w:rPr>
            </w:pPr>
            <w:proofErr w:type="gramStart"/>
            <w:r w:rsidRPr="00C57C51">
              <w:rPr>
                <w:b/>
                <w:bCs/>
                <w:iCs/>
                <w:color w:val="1F497D" w:themeColor="text2"/>
              </w:rPr>
              <w:t>frame</w:t>
            </w:r>
            <w:proofErr w:type="gramEnd"/>
            <w:r w:rsidRPr="00C57C51">
              <w:rPr>
                <w:bCs/>
                <w:iCs/>
                <w:color w:val="1F497D" w:themeColor="text2"/>
              </w:rPr>
              <w:t xml:space="preserve"> – the lines and borders that contain the panels.</w:t>
            </w:r>
          </w:p>
          <w:p w:rsidR="00616DED" w:rsidRPr="00C57C51" w:rsidRDefault="00616DED" w:rsidP="00616DED">
            <w:pPr>
              <w:spacing w:before="100" w:beforeAutospacing="1" w:after="100" w:afterAutospacing="1"/>
              <w:rPr>
                <w:bCs/>
                <w:iCs/>
                <w:color w:val="1F497D" w:themeColor="text2"/>
              </w:rPr>
            </w:pPr>
            <w:proofErr w:type="gramStart"/>
            <w:r w:rsidRPr="00C57C51">
              <w:rPr>
                <w:b/>
                <w:bCs/>
                <w:iCs/>
                <w:color w:val="1F497D" w:themeColor="text2"/>
              </w:rPr>
              <w:t>gutter</w:t>
            </w:r>
            <w:proofErr w:type="gramEnd"/>
            <w:r w:rsidRPr="00C57C51">
              <w:rPr>
                <w:bCs/>
                <w:iCs/>
                <w:color w:val="1F497D" w:themeColor="text2"/>
              </w:rPr>
              <w:t xml:space="preserve"> – the space between framed panels</w:t>
            </w:r>
          </w:p>
          <w:p w:rsidR="00616DED" w:rsidRPr="00C57C51" w:rsidRDefault="00616DED" w:rsidP="00616DED">
            <w:pPr>
              <w:spacing w:before="100" w:beforeAutospacing="1" w:after="100" w:afterAutospacing="1"/>
              <w:rPr>
                <w:bCs/>
                <w:iCs/>
                <w:color w:val="1F497D" w:themeColor="text2"/>
              </w:rPr>
            </w:pPr>
            <w:proofErr w:type="gramStart"/>
            <w:r w:rsidRPr="00C57C51">
              <w:rPr>
                <w:b/>
                <w:bCs/>
                <w:iCs/>
                <w:color w:val="1F497D" w:themeColor="text2"/>
              </w:rPr>
              <w:t>foreground</w:t>
            </w:r>
            <w:proofErr w:type="gramEnd"/>
            <w:r w:rsidRPr="00C57C51">
              <w:rPr>
                <w:bCs/>
                <w:iCs/>
                <w:color w:val="1F497D" w:themeColor="text2"/>
              </w:rPr>
              <w:t xml:space="preserve"> – the panel closest to the viewer</w:t>
            </w:r>
          </w:p>
          <w:p w:rsidR="00616DED" w:rsidRPr="00C57C51" w:rsidRDefault="00616DED" w:rsidP="00616DED">
            <w:pPr>
              <w:spacing w:before="100" w:beforeAutospacing="1" w:after="100" w:afterAutospacing="1"/>
              <w:rPr>
                <w:bCs/>
                <w:iCs/>
                <w:color w:val="1F497D" w:themeColor="text2"/>
              </w:rPr>
            </w:pPr>
          </w:p>
        </w:tc>
        <w:tc>
          <w:tcPr>
            <w:tcW w:w="4756" w:type="dxa"/>
          </w:tcPr>
          <w:p w:rsidR="00616DED" w:rsidRDefault="00616DED">
            <w:r>
              <w:t>NA</w:t>
            </w:r>
          </w:p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HUMOUR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CHARACTERISATION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616DED">
            <w:r>
              <w:t>Simple…</w:t>
            </w:r>
          </w:p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LANGUAGE/DICTION</w:t>
            </w:r>
          </w:p>
        </w:tc>
        <w:tc>
          <w:tcPr>
            <w:tcW w:w="4756" w:type="dxa"/>
          </w:tcPr>
          <w:p w:rsidR="00616DED" w:rsidRDefault="007177C6"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Like her </w:t>
            </w:r>
            <w:r>
              <w:rPr>
                <w:rFonts w:ascii="Arial" w:hAnsi="Arial" w:cs="Arial"/>
                <w:i/>
                <w:iCs/>
                <w:color w:val="343434"/>
                <w:sz w:val="26"/>
                <w:szCs w:val="26"/>
              </w:rPr>
              <w:t>Prologue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, the Wife’s </w:t>
            </w:r>
            <w:r>
              <w:rPr>
                <w:rFonts w:ascii="Arial" w:hAnsi="Arial" w:cs="Arial"/>
                <w:i/>
                <w:iCs/>
                <w:color w:val="343434"/>
                <w:sz w:val="26"/>
                <w:szCs w:val="26"/>
              </w:rPr>
              <w:t>Tale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 xml:space="preserve"> is written in iambic pentameters in rhyming couplets.</w:t>
            </w:r>
          </w:p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SARCASM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548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HISTORICAL ILLUSIONS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RELIGIOUS ILLUSIONS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 w:rsidP="00616DED">
            <w:pPr>
              <w:rPr>
                <w:b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USE OF DIALOGUE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 w:rsidP="00616DED">
            <w:pPr>
              <w:spacing w:before="100" w:beforeAutospacing="1" w:after="100" w:afterAutospacing="1"/>
              <w:rPr>
                <w:bCs/>
                <w:iCs/>
                <w:color w:val="1F497D" w:themeColor="text2"/>
              </w:rPr>
            </w:pPr>
            <w:r w:rsidRPr="00C57C51">
              <w:rPr>
                <w:b/>
                <w:color w:val="1F497D" w:themeColor="text2"/>
              </w:rPr>
              <w:t>SPEECH BALLOONS</w:t>
            </w:r>
            <w:r w:rsidRPr="00C57C51">
              <w:rPr>
                <w:color w:val="1F497D" w:themeColor="text2"/>
              </w:rPr>
              <w:t xml:space="preserve"> (</w:t>
            </w:r>
            <w:r w:rsidRPr="00C57C51">
              <w:rPr>
                <w:bCs/>
                <w:iCs/>
                <w:color w:val="1F497D" w:themeColor="text2"/>
              </w:rPr>
              <w:t xml:space="preserve">these enclose dialogue that comes from a specific speaker’s mouth. These can show external dialogue, or internal thoughts) </w:t>
            </w:r>
          </w:p>
        </w:tc>
        <w:tc>
          <w:tcPr>
            <w:tcW w:w="4756" w:type="dxa"/>
          </w:tcPr>
          <w:p w:rsidR="00616DED" w:rsidRDefault="00616DED">
            <w:r>
              <w:t>NA</w:t>
            </w:r>
          </w:p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C57C51" w:rsidRDefault="00616DED" w:rsidP="00616DED">
            <w:pPr>
              <w:spacing w:before="100" w:beforeAutospacing="1" w:after="100" w:afterAutospacing="1"/>
              <w:rPr>
                <w:bCs/>
                <w:iCs/>
                <w:color w:val="1F497D" w:themeColor="text2"/>
              </w:rPr>
            </w:pPr>
            <w:r w:rsidRPr="00C57C51">
              <w:rPr>
                <w:b/>
                <w:bCs/>
                <w:iCs/>
                <w:color w:val="1F497D" w:themeColor="text2"/>
              </w:rPr>
              <w:t>CAPTIONS</w:t>
            </w:r>
            <w:r w:rsidRPr="00C57C51">
              <w:rPr>
                <w:bCs/>
                <w:iCs/>
                <w:color w:val="1F497D" w:themeColor="text2"/>
              </w:rPr>
              <w:t xml:space="preserve"> (these are boxes containing a variety of text elements. They can add narration, or describe the physical setting or the scene).</w:t>
            </w:r>
          </w:p>
        </w:tc>
        <w:tc>
          <w:tcPr>
            <w:tcW w:w="4756" w:type="dxa"/>
          </w:tcPr>
          <w:p w:rsidR="00616DED" w:rsidRDefault="00616DED">
            <w:r>
              <w:t>NA</w:t>
            </w:r>
          </w:p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902ABD" w:rsidRDefault="00616DED">
            <w:pPr>
              <w:rPr>
                <w:b/>
                <w:color w:val="1F497D" w:themeColor="text2"/>
              </w:rPr>
            </w:pPr>
            <w:r w:rsidRPr="00902ABD">
              <w:rPr>
                <w:b/>
                <w:color w:val="1F497D" w:themeColor="text2"/>
              </w:rPr>
              <w:t>PROTAGONIST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902ABD" w:rsidRDefault="00616DED">
            <w:pPr>
              <w:rPr>
                <w:b/>
                <w:color w:val="1F497D" w:themeColor="text2"/>
              </w:rPr>
            </w:pPr>
            <w:r w:rsidRPr="00902ABD">
              <w:rPr>
                <w:b/>
                <w:color w:val="1F497D" w:themeColor="text2"/>
              </w:rPr>
              <w:t>ANTAGONIST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902ABD" w:rsidRDefault="00616DED">
            <w:pPr>
              <w:rPr>
                <w:b/>
                <w:color w:val="1F497D" w:themeColor="text2"/>
              </w:rPr>
            </w:pPr>
            <w:r w:rsidRPr="00902ABD">
              <w:rPr>
                <w:b/>
                <w:color w:val="1F497D" w:themeColor="text2"/>
              </w:rPr>
              <w:t>IRONY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902ABD" w:rsidRDefault="00616DED">
            <w:pPr>
              <w:rPr>
                <w:b/>
                <w:color w:val="1F497D" w:themeColor="text2"/>
              </w:rPr>
            </w:pPr>
            <w:r w:rsidRPr="00902ABD">
              <w:rPr>
                <w:b/>
                <w:color w:val="1F497D" w:themeColor="text2"/>
              </w:rPr>
              <w:t>MOOD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902ABD" w:rsidRDefault="00965AE9">
            <w:pPr>
              <w:rPr>
                <w:b/>
                <w:color w:val="1F497D" w:themeColor="text2"/>
              </w:rPr>
            </w:pPr>
            <w:r w:rsidRPr="00902ABD">
              <w:rPr>
                <w:b/>
                <w:color w:val="1F497D" w:themeColor="text2"/>
              </w:rPr>
              <w:t>SYMBOLISM</w:t>
            </w:r>
            <w:r w:rsidR="004F048C" w:rsidRPr="00902ABD">
              <w:rPr>
                <w:b/>
                <w:color w:val="1F497D" w:themeColor="text2"/>
              </w:rPr>
              <w:t xml:space="preserve"> </w:t>
            </w:r>
            <w:r w:rsidR="004F048C" w:rsidRPr="00902ABD">
              <w:rPr>
                <w:color w:val="1F497D" w:themeColor="text2"/>
              </w:rPr>
              <w:t>(Visual/Textual)</w:t>
            </w:r>
          </w:p>
        </w:tc>
        <w:tc>
          <w:tcPr>
            <w:tcW w:w="4756" w:type="dxa"/>
          </w:tcPr>
          <w:p w:rsidR="00616DED" w:rsidRDefault="00616DED"/>
        </w:tc>
      </w:tr>
      <w:tr w:rsidR="004F048C" w:rsidTr="006871BC">
        <w:trPr>
          <w:trHeight w:val="255"/>
        </w:trPr>
        <w:tc>
          <w:tcPr>
            <w:tcW w:w="5243" w:type="dxa"/>
          </w:tcPr>
          <w:p w:rsidR="004F048C" w:rsidRDefault="004F048C"/>
        </w:tc>
        <w:tc>
          <w:tcPr>
            <w:tcW w:w="4336" w:type="dxa"/>
            <w:shd w:val="clear" w:color="auto" w:fill="FDE9D9" w:themeFill="accent6" w:themeFillTint="33"/>
          </w:tcPr>
          <w:p w:rsidR="004F048C" w:rsidRPr="00902ABD" w:rsidRDefault="004F048C">
            <w:pPr>
              <w:rPr>
                <w:b/>
                <w:color w:val="1F497D" w:themeColor="text2"/>
              </w:rPr>
            </w:pPr>
            <w:r w:rsidRPr="00902ABD">
              <w:rPr>
                <w:b/>
                <w:color w:val="1F497D" w:themeColor="text2"/>
              </w:rPr>
              <w:t>REPETITION</w:t>
            </w:r>
          </w:p>
        </w:tc>
        <w:tc>
          <w:tcPr>
            <w:tcW w:w="4756" w:type="dxa"/>
          </w:tcPr>
          <w:p w:rsidR="004F048C" w:rsidRDefault="004F048C"/>
        </w:tc>
      </w:tr>
      <w:tr w:rsidR="004F048C" w:rsidTr="006871BC">
        <w:trPr>
          <w:trHeight w:val="255"/>
        </w:trPr>
        <w:tc>
          <w:tcPr>
            <w:tcW w:w="5243" w:type="dxa"/>
          </w:tcPr>
          <w:p w:rsidR="004F048C" w:rsidRDefault="004F048C"/>
        </w:tc>
        <w:tc>
          <w:tcPr>
            <w:tcW w:w="4336" w:type="dxa"/>
            <w:shd w:val="clear" w:color="auto" w:fill="FDE9D9" w:themeFill="accent6" w:themeFillTint="33"/>
          </w:tcPr>
          <w:p w:rsidR="004F048C" w:rsidRPr="00902ABD" w:rsidRDefault="004F048C">
            <w:pPr>
              <w:rPr>
                <w:b/>
                <w:color w:val="1F497D" w:themeColor="text2"/>
              </w:rPr>
            </w:pPr>
            <w:r w:rsidRPr="00902ABD">
              <w:rPr>
                <w:b/>
                <w:color w:val="1F497D" w:themeColor="text2"/>
              </w:rPr>
              <w:t>MOTIF</w:t>
            </w:r>
          </w:p>
        </w:tc>
        <w:tc>
          <w:tcPr>
            <w:tcW w:w="4756" w:type="dxa"/>
          </w:tcPr>
          <w:p w:rsidR="004F048C" w:rsidRDefault="004F048C"/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965AE9" w:rsidP="00965AE9">
            <w:proofErr w:type="gramStart"/>
            <w:r>
              <w:rPr>
                <w:rFonts w:ascii="Arial" w:hAnsi="Arial" w:cs="Arial"/>
                <w:sz w:val="26"/>
                <w:szCs w:val="26"/>
              </w:rPr>
              <w:t>artistic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style is bold and straightforward to evoke the simplicity of childhood drawings and making her work accessible to readers.</w:t>
            </w:r>
          </w:p>
        </w:tc>
        <w:tc>
          <w:tcPr>
            <w:tcW w:w="4336" w:type="dxa"/>
            <w:shd w:val="clear" w:color="auto" w:fill="FDE9D9" w:themeFill="accent6" w:themeFillTint="33"/>
          </w:tcPr>
          <w:p w:rsidR="00616DED" w:rsidRPr="00902ABD" w:rsidRDefault="00965AE9">
            <w:pPr>
              <w:rPr>
                <w:b/>
                <w:color w:val="1F497D" w:themeColor="text2"/>
              </w:rPr>
            </w:pPr>
            <w:r w:rsidRPr="00902ABD">
              <w:rPr>
                <w:b/>
                <w:color w:val="1F497D" w:themeColor="text2"/>
              </w:rPr>
              <w:t>AUTHOR STYLE</w:t>
            </w:r>
          </w:p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55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7177C6" w:rsidRDefault="007177C6">
            <w:pPr>
              <w:rPr>
                <w:b/>
              </w:rPr>
            </w:pPr>
            <w:r w:rsidRPr="007177C6">
              <w:rPr>
                <w:b/>
              </w:rPr>
              <w:t>FORM/STRUCTURE</w:t>
            </w:r>
          </w:p>
        </w:tc>
        <w:tc>
          <w:tcPr>
            <w:tcW w:w="4756" w:type="dxa"/>
          </w:tcPr>
          <w:p w:rsidR="007177C6" w:rsidRPr="007177C6" w:rsidRDefault="007177C6" w:rsidP="007177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43434"/>
                <w:sz w:val="26"/>
                <w:szCs w:val="26"/>
              </w:rPr>
            </w:pPr>
            <w:r w:rsidRPr="007177C6">
              <w:rPr>
                <w:rFonts w:ascii="Arial" w:hAnsi="Arial" w:cs="Arial"/>
                <w:b/>
                <w:color w:val="343434"/>
                <w:sz w:val="26"/>
                <w:szCs w:val="26"/>
              </w:rPr>
              <w:t>Prologue</w:t>
            </w:r>
          </w:p>
          <w:p w:rsidR="007177C6" w:rsidRDefault="007177C6" w:rsidP="007177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From the discussion of the validity of her serial marriages</w:t>
            </w:r>
          </w:p>
          <w:p w:rsidR="007177C6" w:rsidRDefault="007177C6" w:rsidP="007177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To an account of her victories over the first three husbands (treated as a group)</w:t>
            </w:r>
          </w:p>
          <w:p w:rsidR="007177C6" w:rsidRDefault="007177C6" w:rsidP="007177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To her fourth marriage</w:t>
            </w:r>
          </w:p>
          <w:p w:rsidR="00616DED" w:rsidRDefault="007177C6" w:rsidP="007177C6">
            <w:r>
              <w:rPr>
                <w:rFonts w:ascii="Arial" w:hAnsi="Arial" w:cs="Arial"/>
                <w:color w:val="343434"/>
                <w:sz w:val="26"/>
                <w:szCs w:val="26"/>
              </w:rPr>
              <w:t>4. Then to her fifth marriage to clerk. </w:t>
            </w:r>
          </w:p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Pr="007177C6" w:rsidRDefault="007177C6">
            <w:pPr>
              <w:rPr>
                <w:b/>
              </w:rPr>
            </w:pPr>
            <w:r w:rsidRPr="007177C6">
              <w:rPr>
                <w:b/>
              </w:rPr>
              <w:t>PACE</w:t>
            </w:r>
          </w:p>
        </w:tc>
        <w:tc>
          <w:tcPr>
            <w:tcW w:w="4756" w:type="dxa"/>
          </w:tcPr>
          <w:p w:rsidR="00616DED" w:rsidRDefault="007177C6">
            <w:r>
              <w:t xml:space="preserve">Varies e.g. </w:t>
            </w:r>
          </w:p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Default="00616DED"/>
        </w:tc>
        <w:tc>
          <w:tcPr>
            <w:tcW w:w="4756" w:type="dxa"/>
          </w:tcPr>
          <w:p w:rsidR="00616DED" w:rsidRDefault="00616DED"/>
        </w:tc>
      </w:tr>
      <w:tr w:rsidR="00616DED" w:rsidTr="006871BC">
        <w:trPr>
          <w:trHeight w:val="274"/>
        </w:trPr>
        <w:tc>
          <w:tcPr>
            <w:tcW w:w="5243" w:type="dxa"/>
          </w:tcPr>
          <w:p w:rsidR="00616DED" w:rsidRDefault="00616DED"/>
        </w:tc>
        <w:tc>
          <w:tcPr>
            <w:tcW w:w="4336" w:type="dxa"/>
            <w:shd w:val="clear" w:color="auto" w:fill="FDE9D9" w:themeFill="accent6" w:themeFillTint="33"/>
          </w:tcPr>
          <w:p w:rsidR="00616DED" w:rsidRDefault="00616DED"/>
        </w:tc>
        <w:tc>
          <w:tcPr>
            <w:tcW w:w="4756" w:type="dxa"/>
          </w:tcPr>
          <w:p w:rsidR="00616DED" w:rsidRDefault="00616DED"/>
        </w:tc>
      </w:tr>
    </w:tbl>
    <w:p w:rsidR="00616DED" w:rsidRDefault="00616DED"/>
    <w:sectPr w:rsidR="00616DED" w:rsidSect="00616DED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5113BA"/>
    <w:multiLevelType w:val="hybridMultilevel"/>
    <w:tmpl w:val="EBCA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935630"/>
    <w:multiLevelType w:val="hybridMultilevel"/>
    <w:tmpl w:val="8916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32F7A"/>
    <w:multiLevelType w:val="hybridMultilevel"/>
    <w:tmpl w:val="972A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48E9"/>
    <w:multiLevelType w:val="hybridMultilevel"/>
    <w:tmpl w:val="A468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87410"/>
    <w:multiLevelType w:val="hybridMultilevel"/>
    <w:tmpl w:val="D042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D"/>
    <w:rsid w:val="00330637"/>
    <w:rsid w:val="004F048C"/>
    <w:rsid w:val="00515ACF"/>
    <w:rsid w:val="00616DED"/>
    <w:rsid w:val="006871BC"/>
    <w:rsid w:val="007177C6"/>
    <w:rsid w:val="008E3360"/>
    <w:rsid w:val="00902ABD"/>
    <w:rsid w:val="00965AE9"/>
    <w:rsid w:val="00B206AC"/>
    <w:rsid w:val="00C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ossref-it.info/textguide/The-Wife-of-Bath's-Prologue-and-Tale/30/2019" TargetMode="External"/><Relationship Id="rId12" Type="http://schemas.openxmlformats.org/officeDocument/2006/relationships/hyperlink" Target="http://www.crossref-it.info/textguide/The-Wife-of-Bath's-Prologue-and-Tale/30/2020" TargetMode="External"/><Relationship Id="rId13" Type="http://schemas.openxmlformats.org/officeDocument/2006/relationships/hyperlink" Target="http://www.crossref-it.info/textguide/The-Wife-of-Bath's-Prologue-and-Tale/30/2021" TargetMode="External"/><Relationship Id="rId14" Type="http://schemas.openxmlformats.org/officeDocument/2006/relationships/hyperlink" Target="http://www.crossref-it.info/textguide/The-Wife-of-Bath's-Prologue-and-Tale/30/2022" TargetMode="External"/><Relationship Id="rId15" Type="http://schemas.openxmlformats.org/officeDocument/2006/relationships/hyperlink" Target="http://www.crossref-it.info/textguide/The-Wife-of-Bath's-Prologue-and-Tale/30/2023" TargetMode="External"/><Relationship Id="rId16" Type="http://schemas.openxmlformats.org/officeDocument/2006/relationships/hyperlink" Target="http://www.crossref-it.info/textguide/The-Wife-of-Bath's-Prologue-and-Tale/30/2024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rossref-it.info/textguide/The-Wife-of-Bath's-Prologue-and-Tale/30/2013" TargetMode="External"/><Relationship Id="rId7" Type="http://schemas.openxmlformats.org/officeDocument/2006/relationships/hyperlink" Target="http://www.crossref-it.info/textguide/The-Wife-of-Bath's-Prologue-and-Tale/30/2014" TargetMode="External"/><Relationship Id="rId8" Type="http://schemas.openxmlformats.org/officeDocument/2006/relationships/hyperlink" Target="http://www.crossref-it.info/textguide/The-Wife-of-Bath's-Prologue-and-Tale/30/2015" TargetMode="External"/><Relationship Id="rId9" Type="http://schemas.openxmlformats.org/officeDocument/2006/relationships/hyperlink" Target="http://www.crossref-it.info/textguide/The-Wife-of-Bath's-Prologue-and-Tale/30/2017" TargetMode="External"/><Relationship Id="rId10" Type="http://schemas.openxmlformats.org/officeDocument/2006/relationships/hyperlink" Target="http://www.crossref-it.info/textguide/The-Wife-of-Bath's-Prologue-and-Tale/30/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690</Words>
  <Characters>3936</Characters>
  <Application>Microsoft Macintosh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2013-04-11T00:13:00Z</dcterms:created>
  <dcterms:modified xsi:type="dcterms:W3CDTF">2013-04-11T02:03:00Z</dcterms:modified>
</cp:coreProperties>
</file>